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5"/>
        <w:gridCol w:w="5592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Pr="000D7F6E" w:rsidRDefault="002D5C57" w:rsidP="001D04BB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 xml:space="preserve">Paddington Academy </w:t>
            </w:r>
            <w:r w:rsidR="00C87289" w:rsidRPr="000D7F6E">
              <w:rPr>
                <w:b/>
                <w:sz w:val="20"/>
              </w:rPr>
              <w:t xml:space="preserve">Topic Overview </w:t>
            </w:r>
          </w:p>
          <w:p w14:paraId="2CE2C518" w14:textId="3416387B" w:rsidR="00C87289" w:rsidRPr="000D7F6E" w:rsidRDefault="00C87289" w:rsidP="001D04BB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Subject:</w:t>
            </w:r>
            <w:r w:rsidR="00700A5A" w:rsidRPr="000D7F6E">
              <w:rPr>
                <w:b/>
                <w:sz w:val="20"/>
              </w:rPr>
              <w:t xml:space="preserve"> GCSE </w:t>
            </w:r>
            <w:r w:rsidR="004F4994" w:rsidRPr="000D7F6E">
              <w:rPr>
                <w:b/>
                <w:sz w:val="20"/>
              </w:rPr>
              <w:t>Economics</w:t>
            </w:r>
          </w:p>
          <w:p w14:paraId="2D0A48BB" w14:textId="2E4B8E1D" w:rsidR="00C87289" w:rsidRPr="000D7F6E" w:rsidRDefault="00C87289" w:rsidP="004F4994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Exam Board:</w:t>
            </w:r>
            <w:r w:rsidR="00700A5A" w:rsidRPr="000D7F6E">
              <w:rPr>
                <w:b/>
                <w:sz w:val="20"/>
              </w:rPr>
              <w:t xml:space="preserve"> </w:t>
            </w:r>
            <w:r w:rsidR="004F4994" w:rsidRPr="000D7F6E">
              <w:rPr>
                <w:b/>
                <w:sz w:val="20"/>
              </w:rPr>
              <w:t>OCR</w:t>
            </w:r>
          </w:p>
        </w:tc>
      </w:tr>
      <w:tr w:rsidR="001D04BB" w14:paraId="06FE3422" w14:textId="77777777" w:rsidTr="000D7F6E">
        <w:trPr>
          <w:trHeight w:val="107"/>
        </w:trPr>
        <w:tc>
          <w:tcPr>
            <w:tcW w:w="2665" w:type="dxa"/>
          </w:tcPr>
          <w:p w14:paraId="6C9562BB" w14:textId="318A8AD2" w:rsidR="001D04BB" w:rsidRPr="000D7F6E" w:rsidRDefault="001D04BB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Topic</w:t>
            </w:r>
          </w:p>
        </w:tc>
        <w:tc>
          <w:tcPr>
            <w:tcW w:w="5592" w:type="dxa"/>
          </w:tcPr>
          <w:p w14:paraId="39F98563" w14:textId="6A71267D" w:rsidR="001D04BB" w:rsidRPr="000D7F6E" w:rsidRDefault="001D04BB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Sub-Topics</w:t>
            </w:r>
          </w:p>
        </w:tc>
        <w:tc>
          <w:tcPr>
            <w:tcW w:w="2409" w:type="dxa"/>
          </w:tcPr>
          <w:p w14:paraId="347EFEB5" w14:textId="4F0DD51E" w:rsidR="001D04BB" w:rsidRPr="000D7F6E" w:rsidRDefault="008A03AA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Revision Guide Pages</w:t>
            </w:r>
          </w:p>
        </w:tc>
      </w:tr>
      <w:tr w:rsidR="001D04BB" w14:paraId="07875EA2" w14:textId="77777777" w:rsidTr="004F4994">
        <w:trPr>
          <w:trHeight w:val="281"/>
        </w:trPr>
        <w:tc>
          <w:tcPr>
            <w:tcW w:w="2665" w:type="dxa"/>
            <w:vMerge w:val="restart"/>
            <w:shd w:val="clear" w:color="auto" w:fill="B4C6E7" w:themeFill="accent1" w:themeFillTint="66"/>
          </w:tcPr>
          <w:p w14:paraId="547253DD" w14:textId="401D0780" w:rsidR="00700A5A" w:rsidRPr="000D7F6E" w:rsidRDefault="004F4994" w:rsidP="001D04BB">
            <w:pPr>
              <w:rPr>
                <w:sz w:val="20"/>
              </w:rPr>
            </w:pPr>
            <w:r w:rsidRPr="000D7F6E">
              <w:rPr>
                <w:sz w:val="20"/>
              </w:rPr>
              <w:t>Unit</w:t>
            </w:r>
            <w:r w:rsidR="00700A5A" w:rsidRPr="000D7F6E">
              <w:rPr>
                <w:sz w:val="20"/>
              </w:rPr>
              <w:t xml:space="preserve"> 1: </w:t>
            </w:r>
          </w:p>
          <w:p w14:paraId="10E83EF4" w14:textId="33A8F060" w:rsidR="001D04BB" w:rsidRPr="000D7F6E" w:rsidRDefault="004F4994" w:rsidP="001D04B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What is the economic problem? </w:t>
            </w:r>
          </w:p>
        </w:tc>
        <w:tc>
          <w:tcPr>
            <w:tcW w:w="5592" w:type="dxa"/>
            <w:shd w:val="clear" w:color="auto" w:fill="B4C6E7" w:themeFill="accent1" w:themeFillTint="66"/>
          </w:tcPr>
          <w:p w14:paraId="38C3C47F" w14:textId="6A43A39D" w:rsidR="001D04BB" w:rsidRPr="000D7F6E" w:rsidRDefault="004F4994" w:rsidP="004F4994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Defining the economic problem 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49561C45" w14:textId="1BA9F158" w:rsidR="001D04BB" w:rsidRPr="000D7F6E" w:rsidRDefault="004F4994">
            <w:pPr>
              <w:rPr>
                <w:sz w:val="20"/>
              </w:rPr>
            </w:pPr>
            <w:r w:rsidRPr="000D7F6E">
              <w:rPr>
                <w:sz w:val="20"/>
              </w:rPr>
              <w:t>4</w:t>
            </w:r>
          </w:p>
        </w:tc>
      </w:tr>
      <w:tr w:rsidR="001D04BB" w14:paraId="25ABD9AB" w14:textId="77777777" w:rsidTr="004F4994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6F461EFA" w14:textId="5A84B72C" w:rsidR="001D04BB" w:rsidRPr="000D7F6E" w:rsidRDefault="001D04BB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701F4A83" w14:textId="5D6CCC20" w:rsidR="001D04BB" w:rsidRPr="000D7F6E" w:rsidRDefault="004F4994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Scarcity, choice and the opportunity cost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7B7A80CB" w14:textId="7A867436" w:rsidR="001D04BB" w:rsidRPr="000D7F6E" w:rsidRDefault="004F4994">
            <w:pPr>
              <w:rPr>
                <w:sz w:val="20"/>
              </w:rPr>
            </w:pPr>
            <w:r w:rsidRPr="000D7F6E">
              <w:rPr>
                <w:sz w:val="20"/>
              </w:rPr>
              <w:t>6</w:t>
            </w:r>
          </w:p>
        </w:tc>
      </w:tr>
      <w:tr w:rsidR="001D04BB" w14:paraId="7F7DBF40" w14:textId="77777777" w:rsidTr="004F4994">
        <w:trPr>
          <w:trHeight w:val="281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4CCA3A94" w14:textId="508B1078" w:rsidR="001D04BB" w:rsidRPr="000D7F6E" w:rsidRDefault="001D04BB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05362838" w14:textId="7310213D" w:rsidR="001D04BB" w:rsidRPr="000D7F6E" w:rsidRDefault="004F4994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Approaches to the economic problem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09B1A7C4" w14:textId="13253561" w:rsidR="001D04BB" w:rsidRPr="000D7F6E" w:rsidRDefault="004F4994">
            <w:pPr>
              <w:rPr>
                <w:sz w:val="20"/>
              </w:rPr>
            </w:pPr>
            <w:r w:rsidRPr="000D7F6E">
              <w:rPr>
                <w:sz w:val="20"/>
              </w:rPr>
              <w:t>8</w:t>
            </w:r>
          </w:p>
        </w:tc>
      </w:tr>
      <w:tr w:rsidR="001D04BB" w14:paraId="23854065" w14:textId="77777777" w:rsidTr="004F4994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161EEB2B" w14:textId="347831FD" w:rsidR="001D04BB" w:rsidRPr="000D7F6E" w:rsidRDefault="001D04BB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3B30A045" w14:textId="455CEF28" w:rsidR="001D04BB" w:rsidRPr="000D7F6E" w:rsidRDefault="004F4994">
            <w:pPr>
              <w:rPr>
                <w:sz w:val="20"/>
              </w:rPr>
            </w:pPr>
            <w:r w:rsidRPr="000D7F6E">
              <w:rPr>
                <w:sz w:val="20"/>
              </w:rPr>
              <w:t>What is specialisation?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53815420" w14:textId="157D8429" w:rsidR="001D04BB" w:rsidRPr="000D7F6E" w:rsidRDefault="004F4994">
            <w:pPr>
              <w:rPr>
                <w:sz w:val="20"/>
              </w:rPr>
            </w:pPr>
            <w:r w:rsidRPr="000D7F6E">
              <w:rPr>
                <w:sz w:val="20"/>
              </w:rPr>
              <w:t>10</w:t>
            </w:r>
          </w:p>
        </w:tc>
      </w:tr>
      <w:tr w:rsidR="00F45822" w14:paraId="0EDAEEB4" w14:textId="77777777" w:rsidTr="004F4994">
        <w:trPr>
          <w:trHeight w:val="281"/>
        </w:trPr>
        <w:tc>
          <w:tcPr>
            <w:tcW w:w="2665" w:type="dxa"/>
            <w:vMerge w:val="restart"/>
            <w:shd w:val="clear" w:color="auto" w:fill="B4C6E7" w:themeFill="accent1" w:themeFillTint="66"/>
          </w:tcPr>
          <w:p w14:paraId="0C487E21" w14:textId="77777777" w:rsidR="004F4994" w:rsidRPr="000D7F6E" w:rsidRDefault="004F4994" w:rsidP="004F4994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Unit 1: </w:t>
            </w:r>
          </w:p>
          <w:p w14:paraId="3260BE0E" w14:textId="25DDA732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What are competitive markets? </w:t>
            </w:r>
          </w:p>
        </w:tc>
        <w:tc>
          <w:tcPr>
            <w:tcW w:w="5592" w:type="dxa"/>
            <w:shd w:val="clear" w:color="auto" w:fill="B4C6E7" w:themeFill="accent1" w:themeFillTint="66"/>
          </w:tcPr>
          <w:p w14:paraId="4467E957" w14:textId="4522CCB4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Markets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616F88AB" w14:textId="6313E111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12</w:t>
            </w:r>
          </w:p>
        </w:tc>
      </w:tr>
      <w:tr w:rsidR="00F45822" w14:paraId="027FD521" w14:textId="77777777" w:rsidTr="004F4994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0004160F" w14:textId="77777777" w:rsidR="00F45822" w:rsidRPr="000D7F6E" w:rsidRDefault="00F45822" w:rsidP="00F45822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37CEE670" w14:textId="0CAE348D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Monopoly and monopoly power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176B17E1" w14:textId="1222C3DE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14</w:t>
            </w:r>
          </w:p>
        </w:tc>
      </w:tr>
      <w:tr w:rsidR="00F45822" w14:paraId="48420533" w14:textId="77777777" w:rsidTr="004F4994">
        <w:trPr>
          <w:trHeight w:val="281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7D2003EA" w14:textId="77777777" w:rsidR="00F45822" w:rsidRPr="000D7F6E" w:rsidRDefault="00F45822" w:rsidP="00F45822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5043194D" w14:textId="5AC0C96E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Demand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92E821B" w14:textId="30FC5A20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16</w:t>
            </w:r>
          </w:p>
        </w:tc>
      </w:tr>
      <w:tr w:rsidR="00F45822" w14:paraId="6D02F5F7" w14:textId="77777777" w:rsidTr="004F4994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27CE42A1" w14:textId="77777777" w:rsidR="00F45822" w:rsidRPr="000D7F6E" w:rsidRDefault="00F45822" w:rsidP="00F45822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2EDEF0CF" w14:textId="5C1A5D4F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The demand curve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9C8F244" w14:textId="7A7A77D0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18</w:t>
            </w:r>
          </w:p>
        </w:tc>
      </w:tr>
      <w:tr w:rsidR="00F45822" w14:paraId="1B384715" w14:textId="77777777" w:rsidTr="004F4994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25A2E7B6" w14:textId="77777777" w:rsidR="00F45822" w:rsidRPr="000D7F6E" w:rsidRDefault="00F45822" w:rsidP="00F45822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75A00901" w14:textId="475357C7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Price elasticity of demand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17866E0A" w14:textId="635B58D0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20</w:t>
            </w:r>
          </w:p>
        </w:tc>
      </w:tr>
      <w:tr w:rsidR="004F4994" w14:paraId="7921B934" w14:textId="77777777" w:rsidTr="004F4994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73541A1D" w14:textId="77777777" w:rsidR="004F4994" w:rsidRPr="000D7F6E" w:rsidRDefault="004F4994" w:rsidP="00F45822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7C7ABC59" w14:textId="1DCAFC20" w:rsidR="004F4994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Supply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0B989F3E" w14:textId="0F371166" w:rsidR="004F4994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24</w:t>
            </w:r>
          </w:p>
        </w:tc>
      </w:tr>
      <w:tr w:rsidR="00F45822" w14:paraId="1E88A628" w14:textId="77777777" w:rsidTr="004F4994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590BB51D" w14:textId="77777777" w:rsidR="00F45822" w:rsidRPr="000D7F6E" w:rsidRDefault="00F45822" w:rsidP="00F45822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312FF420" w14:textId="6C82C079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Price elasticity of supply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17B53A42" w14:textId="4EA32B41" w:rsidR="00F45822" w:rsidRPr="000D7F6E" w:rsidRDefault="004F4994" w:rsidP="00F45822">
            <w:pPr>
              <w:rPr>
                <w:sz w:val="20"/>
              </w:rPr>
            </w:pPr>
            <w:r w:rsidRPr="000D7F6E">
              <w:rPr>
                <w:sz w:val="20"/>
              </w:rPr>
              <w:t>26</w:t>
            </w:r>
          </w:p>
        </w:tc>
      </w:tr>
      <w:tr w:rsidR="00C87289" w14:paraId="2EF22E1D" w14:textId="77777777" w:rsidTr="004F4994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7B5B1E80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71AE09C3" w14:textId="59E81F1E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Determination of price in competitive markets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CB96205" w14:textId="64BF351A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28</w:t>
            </w:r>
          </w:p>
        </w:tc>
      </w:tr>
      <w:tr w:rsidR="00C87289" w14:paraId="2F1FB79A" w14:textId="77777777" w:rsidTr="004F4994">
        <w:trPr>
          <w:trHeight w:val="281"/>
        </w:trPr>
        <w:tc>
          <w:tcPr>
            <w:tcW w:w="2665" w:type="dxa"/>
            <w:vMerge w:val="restart"/>
            <w:shd w:val="clear" w:color="auto" w:fill="B4C6E7" w:themeFill="accent1" w:themeFillTint="66"/>
          </w:tcPr>
          <w:p w14:paraId="40894AC2" w14:textId="77777777" w:rsidR="004F4994" w:rsidRPr="000D7F6E" w:rsidRDefault="004F4994" w:rsidP="004F4994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Unit 1: </w:t>
            </w:r>
          </w:p>
          <w:p w14:paraId="187B8005" w14:textId="26534862" w:rsidR="00C87289" w:rsidRPr="000D7F6E" w:rsidRDefault="004F4994" w:rsidP="004F4994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How do firms operate in competitive markets </w:t>
            </w:r>
          </w:p>
        </w:tc>
        <w:tc>
          <w:tcPr>
            <w:tcW w:w="5592" w:type="dxa"/>
            <w:shd w:val="clear" w:color="auto" w:fill="B4C6E7" w:themeFill="accent1" w:themeFillTint="66"/>
          </w:tcPr>
          <w:p w14:paraId="54EAEC8C" w14:textId="54DDF5BE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Costs, revenues and profits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5381A18E" w14:textId="62296924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32</w:t>
            </w:r>
          </w:p>
        </w:tc>
      </w:tr>
      <w:tr w:rsidR="00C87289" w14:paraId="41200C8A" w14:textId="77777777" w:rsidTr="004F4994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6ED361D0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3E5C64B8" w14:textId="69B3723A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Productivity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7990BFEE" w14:textId="24320758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34</w:t>
            </w:r>
          </w:p>
        </w:tc>
      </w:tr>
      <w:tr w:rsidR="00C87289" w14:paraId="47D23DF4" w14:textId="77777777" w:rsidTr="004F4994">
        <w:trPr>
          <w:trHeight w:val="281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058DE660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2FCB94FE" w14:textId="2E508081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Growth of firms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01F9CE1" w14:textId="615E9DEB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36</w:t>
            </w:r>
          </w:p>
        </w:tc>
      </w:tr>
      <w:tr w:rsidR="00C87289" w14:paraId="57635572" w14:textId="77777777" w:rsidTr="004F4994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679F87CA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6E293B87" w14:textId="0ED5F4B2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Economies and diseconomies of scale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EDDA081" w14:textId="411917B2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38</w:t>
            </w:r>
          </w:p>
        </w:tc>
      </w:tr>
      <w:tr w:rsidR="00C87289" w14:paraId="521DB2DC" w14:textId="77777777" w:rsidTr="004F4994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18D1D56D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44F5765D" w14:textId="7AAEE8FE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Rewards for labour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17CA975E" w14:textId="232D569B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40</w:t>
            </w:r>
          </w:p>
        </w:tc>
      </w:tr>
      <w:tr w:rsidR="00C87289" w14:paraId="6723ED94" w14:textId="77777777" w:rsidTr="000D7F6E">
        <w:trPr>
          <w:trHeight w:val="130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58638739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7D4785B9" w14:textId="1D603561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Differences in wage rates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BE1F940" w14:textId="0EEC7F24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42</w:t>
            </w:r>
          </w:p>
        </w:tc>
      </w:tr>
      <w:tr w:rsidR="00C87289" w14:paraId="0E47ABE1" w14:textId="77777777" w:rsidTr="004F4994">
        <w:trPr>
          <w:trHeight w:val="281"/>
        </w:trPr>
        <w:tc>
          <w:tcPr>
            <w:tcW w:w="2665" w:type="dxa"/>
            <w:vMerge w:val="restart"/>
            <w:shd w:val="clear" w:color="auto" w:fill="F7CAAC" w:themeFill="accent2" w:themeFillTint="66"/>
          </w:tcPr>
          <w:p w14:paraId="075C4AAD" w14:textId="77777777" w:rsidR="004F4994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Unit 2:</w:t>
            </w:r>
          </w:p>
          <w:p w14:paraId="7B44D3C6" w14:textId="24D1ECD4" w:rsidR="004F4994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Macroeconomic objectives </w:t>
            </w:r>
          </w:p>
        </w:tc>
        <w:tc>
          <w:tcPr>
            <w:tcW w:w="5592" w:type="dxa"/>
            <w:shd w:val="clear" w:color="auto" w:fill="F7CAAC" w:themeFill="accent2" w:themeFillTint="66"/>
          </w:tcPr>
          <w:p w14:paraId="1A7D4E0A" w14:textId="52BB68C0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Objectives of government policy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42799E4" w14:textId="7AAE621E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52</w:t>
            </w:r>
          </w:p>
        </w:tc>
      </w:tr>
      <w:tr w:rsidR="00C87289" w14:paraId="7528FEF7" w14:textId="77777777" w:rsidTr="004F4994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6E99875D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12EAF692" w14:textId="0EF706F9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Economic growth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B01F536" w14:textId="35D32B7D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54</w:t>
            </w:r>
          </w:p>
        </w:tc>
      </w:tr>
      <w:tr w:rsidR="00C87289" w14:paraId="02A23BBC" w14:textId="77777777" w:rsidTr="004F4994">
        <w:trPr>
          <w:trHeight w:val="281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40CA4E94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2C355F8E" w14:textId="01383A9F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Pros/cons of economic growth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169F919F" w14:textId="652DA1ED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56</w:t>
            </w:r>
          </w:p>
        </w:tc>
      </w:tr>
      <w:tr w:rsidR="00C87289" w14:paraId="022C18B3" w14:textId="77777777" w:rsidTr="004F4994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24DA4CE7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65C4F6D6" w14:textId="22A9FBD5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Employment and unemployment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03E5412" w14:textId="6E2EED8C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58</w:t>
            </w:r>
          </w:p>
        </w:tc>
      </w:tr>
      <w:tr w:rsidR="00C87289" w14:paraId="58B76F04" w14:textId="77777777" w:rsidTr="004F4994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70BC3C8D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006BEFE7" w14:textId="195C0587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Inflation and consequences of inflation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7DF3314" w14:textId="7A4CD4A5" w:rsidR="00C87289" w:rsidRPr="000D7F6E" w:rsidRDefault="004F4994" w:rsidP="00F0668B">
            <w:pPr>
              <w:rPr>
                <w:sz w:val="20"/>
              </w:rPr>
            </w:pPr>
            <w:r w:rsidRPr="000D7F6E">
              <w:rPr>
                <w:sz w:val="20"/>
              </w:rPr>
              <w:t>62</w:t>
            </w:r>
          </w:p>
        </w:tc>
      </w:tr>
      <w:tr w:rsidR="004F4994" w14:paraId="2CB048EF" w14:textId="77777777" w:rsidTr="004F4994">
        <w:trPr>
          <w:trHeight w:val="281"/>
        </w:trPr>
        <w:tc>
          <w:tcPr>
            <w:tcW w:w="2665" w:type="dxa"/>
            <w:vMerge w:val="restart"/>
            <w:shd w:val="clear" w:color="auto" w:fill="F7CAAC" w:themeFill="accent2" w:themeFillTint="66"/>
          </w:tcPr>
          <w:p w14:paraId="4015B612" w14:textId="77777777" w:rsidR="004F4994" w:rsidRPr="000D7F6E" w:rsidRDefault="004F4994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Unit 2:</w:t>
            </w:r>
          </w:p>
          <w:p w14:paraId="1BF6B0D3" w14:textId="7B140962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How do governments raise and spend money? </w:t>
            </w:r>
            <w:r w:rsidR="004F4994" w:rsidRPr="000D7F6E">
              <w:rPr>
                <w:sz w:val="20"/>
              </w:rPr>
              <w:t xml:space="preserve"> </w:t>
            </w:r>
          </w:p>
        </w:tc>
        <w:tc>
          <w:tcPr>
            <w:tcW w:w="5592" w:type="dxa"/>
            <w:shd w:val="clear" w:color="auto" w:fill="F7CAAC" w:themeFill="accent2" w:themeFillTint="66"/>
          </w:tcPr>
          <w:p w14:paraId="61EA51C9" w14:textId="4AB8E5BE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Government income and expenditure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755082A1" w14:textId="32528EA7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66</w:t>
            </w:r>
          </w:p>
        </w:tc>
      </w:tr>
      <w:tr w:rsidR="004F4994" w14:paraId="3B1CE529" w14:textId="77777777" w:rsidTr="004F4994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01EAC8C7" w14:textId="77777777" w:rsidR="004F4994" w:rsidRPr="000D7F6E" w:rsidRDefault="004F4994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27252681" w14:textId="1D563654" w:rsidR="004F4994" w:rsidRPr="000D7F6E" w:rsidRDefault="000D7F6E" w:rsidP="000D7F6E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Distribution and redistribution of income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742DCC9" w14:textId="7E76CEA5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70</w:t>
            </w:r>
          </w:p>
        </w:tc>
      </w:tr>
      <w:tr w:rsidR="004F4994" w14:paraId="470307C8" w14:textId="77777777" w:rsidTr="004F4994">
        <w:trPr>
          <w:trHeight w:val="281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5E901D13" w14:textId="77777777" w:rsidR="004F4994" w:rsidRPr="000D7F6E" w:rsidRDefault="004F4994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59B8512B" w14:textId="7A828F11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Taxes and redistribution of income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F0ED4B6" w14:textId="330B4C4A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72</w:t>
            </w:r>
          </w:p>
        </w:tc>
      </w:tr>
      <w:tr w:rsidR="004F4994" w14:paraId="123FE9FA" w14:textId="77777777" w:rsidTr="004F4994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5A4E704D" w14:textId="77777777" w:rsidR="004F4994" w:rsidRPr="000D7F6E" w:rsidRDefault="004F4994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0E37225A" w14:textId="0F6EEA18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Correcting market failure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742D8B24" w14:textId="2D174953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74</w:t>
            </w:r>
          </w:p>
        </w:tc>
      </w:tr>
      <w:tr w:rsidR="004F4994" w14:paraId="3866B37C" w14:textId="77777777" w:rsidTr="00AA4117">
        <w:trPr>
          <w:trHeight w:val="281"/>
        </w:trPr>
        <w:tc>
          <w:tcPr>
            <w:tcW w:w="2665" w:type="dxa"/>
            <w:vMerge w:val="restart"/>
            <w:shd w:val="clear" w:color="auto" w:fill="F7CAAC" w:themeFill="accent2" w:themeFillTint="66"/>
          </w:tcPr>
          <w:p w14:paraId="5DB1CB62" w14:textId="77777777" w:rsidR="004F4994" w:rsidRPr="000D7F6E" w:rsidRDefault="004F4994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Unit 2:</w:t>
            </w:r>
          </w:p>
          <w:p w14:paraId="08D44A8B" w14:textId="4348F93D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Government policies </w:t>
            </w:r>
            <w:r w:rsidR="004F4994" w:rsidRPr="000D7F6E">
              <w:rPr>
                <w:sz w:val="20"/>
              </w:rPr>
              <w:t xml:space="preserve"> </w:t>
            </w:r>
          </w:p>
        </w:tc>
        <w:tc>
          <w:tcPr>
            <w:tcW w:w="5592" w:type="dxa"/>
            <w:shd w:val="clear" w:color="auto" w:fill="F7CAAC" w:themeFill="accent2" w:themeFillTint="66"/>
          </w:tcPr>
          <w:p w14:paraId="533C651A" w14:textId="618E7565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Fiscal policy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EFF6F89" w14:textId="313A9489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76</w:t>
            </w:r>
          </w:p>
        </w:tc>
      </w:tr>
      <w:tr w:rsidR="004F4994" w14:paraId="1CEBE786" w14:textId="77777777" w:rsidTr="00AA4117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57007848" w14:textId="77777777" w:rsidR="004F4994" w:rsidRPr="000D7F6E" w:rsidRDefault="004F4994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48135300" w14:textId="2F611460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Monetary policy and interest rates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2863EF9B" w14:textId="3A578117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78</w:t>
            </w:r>
          </w:p>
        </w:tc>
      </w:tr>
      <w:tr w:rsidR="004F4994" w14:paraId="4FD08391" w14:textId="77777777" w:rsidTr="00AA4117">
        <w:trPr>
          <w:trHeight w:val="281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211DCDD5" w14:textId="77777777" w:rsidR="004F4994" w:rsidRPr="000D7F6E" w:rsidRDefault="004F4994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0F6E292B" w14:textId="4A001D81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Supply side polices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102E005C" w14:textId="0178C904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82</w:t>
            </w:r>
          </w:p>
        </w:tc>
      </w:tr>
      <w:tr w:rsidR="004F4994" w14:paraId="1975B064" w14:textId="77777777" w:rsidTr="00AA4117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0D5429B8" w14:textId="77777777" w:rsidR="004F4994" w:rsidRPr="000D7F6E" w:rsidRDefault="004F4994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70D13BBA" w14:textId="11C44831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Government policies and conflicts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25ED3E24" w14:textId="321239F3" w:rsidR="004F4994" w:rsidRPr="000D7F6E" w:rsidRDefault="000D7F6E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84</w:t>
            </w:r>
          </w:p>
        </w:tc>
      </w:tr>
      <w:tr w:rsidR="000D7F6E" w:rsidRPr="000D7F6E" w14:paraId="303342A2" w14:textId="77777777" w:rsidTr="00BD7053">
        <w:trPr>
          <w:trHeight w:val="281"/>
        </w:trPr>
        <w:tc>
          <w:tcPr>
            <w:tcW w:w="2665" w:type="dxa"/>
            <w:vMerge w:val="restart"/>
            <w:shd w:val="clear" w:color="auto" w:fill="C5E0B3" w:themeFill="accent6" w:themeFillTint="66"/>
          </w:tcPr>
          <w:p w14:paraId="2A078F41" w14:textId="661C46FC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Unit 3:</w:t>
            </w:r>
          </w:p>
          <w:p w14:paraId="7F0F85A7" w14:textId="461AE1B9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Why do countries trade?</w:t>
            </w:r>
            <w:r w:rsidRPr="000D7F6E">
              <w:rPr>
                <w:sz w:val="20"/>
              </w:rPr>
              <w:t xml:space="preserve"> </w:t>
            </w:r>
          </w:p>
        </w:tc>
        <w:tc>
          <w:tcPr>
            <w:tcW w:w="5592" w:type="dxa"/>
            <w:shd w:val="clear" w:color="auto" w:fill="C5E0B3" w:themeFill="accent6" w:themeFillTint="66"/>
          </w:tcPr>
          <w:p w14:paraId="11875E18" w14:textId="0359B0BF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Globalisation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11316D1A" w14:textId="22DE4E8E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0D7F6E" w:rsidRPr="000D7F6E" w14:paraId="2CD19FA8" w14:textId="77777777" w:rsidTr="00BD7053">
        <w:trPr>
          <w:trHeight w:val="298"/>
        </w:trPr>
        <w:tc>
          <w:tcPr>
            <w:tcW w:w="2665" w:type="dxa"/>
            <w:vMerge/>
            <w:shd w:val="clear" w:color="auto" w:fill="C5E0B3" w:themeFill="accent6" w:themeFillTint="66"/>
          </w:tcPr>
          <w:p w14:paraId="398FFF91" w14:textId="77777777" w:rsidR="000D7F6E" w:rsidRPr="000D7F6E" w:rsidRDefault="000D7F6E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C5E0B3" w:themeFill="accent6" w:themeFillTint="66"/>
          </w:tcPr>
          <w:p w14:paraId="644C38C9" w14:textId="457855C8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Multinationals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5B2B726D" w14:textId="347FBC56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D7F6E" w:rsidRPr="000D7F6E" w14:paraId="18548244" w14:textId="77777777" w:rsidTr="00BD7053">
        <w:trPr>
          <w:trHeight w:val="281"/>
        </w:trPr>
        <w:tc>
          <w:tcPr>
            <w:tcW w:w="2665" w:type="dxa"/>
            <w:vMerge/>
            <w:shd w:val="clear" w:color="auto" w:fill="C5E0B3" w:themeFill="accent6" w:themeFillTint="66"/>
          </w:tcPr>
          <w:p w14:paraId="00E6C4A1" w14:textId="77777777" w:rsidR="000D7F6E" w:rsidRPr="000D7F6E" w:rsidRDefault="000D7F6E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C5E0B3" w:themeFill="accent6" w:themeFillTint="66"/>
          </w:tcPr>
          <w:p w14:paraId="30120ABD" w14:textId="2369118D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International specialisation and trade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3F32BB9E" w14:textId="10D30DB1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D7F6E" w:rsidRPr="000D7F6E" w14:paraId="7D2F1FFD" w14:textId="77777777" w:rsidTr="00BD7053">
        <w:trPr>
          <w:trHeight w:val="298"/>
        </w:trPr>
        <w:tc>
          <w:tcPr>
            <w:tcW w:w="2665" w:type="dxa"/>
            <w:vMerge/>
            <w:shd w:val="clear" w:color="auto" w:fill="C5E0B3" w:themeFill="accent6" w:themeFillTint="66"/>
          </w:tcPr>
          <w:p w14:paraId="7D162F09" w14:textId="77777777" w:rsidR="000D7F6E" w:rsidRPr="000D7F6E" w:rsidRDefault="000D7F6E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C5E0B3" w:themeFill="accent6" w:themeFillTint="66"/>
          </w:tcPr>
          <w:p w14:paraId="57175F49" w14:textId="0BC0ED03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The WTO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36AF4677" w14:textId="035137ED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D7F6E" w:rsidRPr="000D7F6E" w14:paraId="148481AD" w14:textId="77777777" w:rsidTr="00BD7053">
        <w:trPr>
          <w:trHeight w:val="298"/>
        </w:trPr>
        <w:tc>
          <w:tcPr>
            <w:tcW w:w="2665" w:type="dxa"/>
            <w:vMerge/>
            <w:shd w:val="clear" w:color="auto" w:fill="C5E0B3" w:themeFill="accent6" w:themeFillTint="66"/>
          </w:tcPr>
          <w:p w14:paraId="13EB282C" w14:textId="77777777" w:rsidR="000D7F6E" w:rsidRPr="000D7F6E" w:rsidRDefault="000D7F6E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C5E0B3" w:themeFill="accent6" w:themeFillTint="66"/>
          </w:tcPr>
          <w:p w14:paraId="3F70CBD1" w14:textId="5DDB3C8A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Patterns of trade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6547F4BA" w14:textId="3EAE51E0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D7F6E" w:rsidRPr="000D7F6E" w14:paraId="28F93BEB" w14:textId="77777777" w:rsidTr="00BD7053">
        <w:trPr>
          <w:trHeight w:val="298"/>
        </w:trPr>
        <w:tc>
          <w:tcPr>
            <w:tcW w:w="2665" w:type="dxa"/>
            <w:vMerge/>
            <w:shd w:val="clear" w:color="auto" w:fill="C5E0B3" w:themeFill="accent6" w:themeFillTint="66"/>
          </w:tcPr>
          <w:p w14:paraId="3508F48C" w14:textId="77777777" w:rsidR="000D7F6E" w:rsidRPr="000D7F6E" w:rsidRDefault="000D7F6E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C5E0B3" w:themeFill="accent6" w:themeFillTint="66"/>
          </w:tcPr>
          <w:p w14:paraId="339A764D" w14:textId="344DD43C" w:rsid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Protectionism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47B940D6" w14:textId="28D3D7F7" w:rsid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bookmarkStart w:id="0" w:name="_GoBack"/>
        <w:bookmarkEnd w:id="0"/>
      </w:tr>
      <w:tr w:rsidR="000D7F6E" w:rsidRPr="000D7F6E" w14:paraId="183409EF" w14:textId="77777777" w:rsidTr="00BD7053">
        <w:trPr>
          <w:trHeight w:val="281"/>
        </w:trPr>
        <w:tc>
          <w:tcPr>
            <w:tcW w:w="2665" w:type="dxa"/>
            <w:shd w:val="clear" w:color="auto" w:fill="C5E0B3" w:themeFill="accent6" w:themeFillTint="66"/>
          </w:tcPr>
          <w:p w14:paraId="662F9C65" w14:textId="0374882D" w:rsidR="000D7F6E" w:rsidRPr="000D7F6E" w:rsidRDefault="000D7F6E" w:rsidP="000D7F6E">
            <w:pPr>
              <w:rPr>
                <w:sz w:val="20"/>
              </w:rPr>
            </w:pPr>
            <w:r>
              <w:rPr>
                <w:sz w:val="20"/>
              </w:rPr>
              <w:t>Unit 3:</w:t>
            </w:r>
            <w:r>
              <w:rPr>
                <w:sz w:val="20"/>
              </w:rPr>
              <w:t>The UK and the EU</w:t>
            </w:r>
          </w:p>
        </w:tc>
        <w:tc>
          <w:tcPr>
            <w:tcW w:w="5592" w:type="dxa"/>
            <w:shd w:val="clear" w:color="auto" w:fill="C5E0B3" w:themeFill="accent6" w:themeFillTint="66"/>
          </w:tcPr>
          <w:p w14:paraId="4B8FB8CA" w14:textId="229B456B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European Union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63B0FF03" w14:textId="39C2DBBC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0D7F6E" w:rsidRPr="000D7F6E" w14:paraId="2B8BA8ED" w14:textId="77777777" w:rsidTr="00BD7053">
        <w:trPr>
          <w:trHeight w:val="281"/>
        </w:trPr>
        <w:tc>
          <w:tcPr>
            <w:tcW w:w="2665" w:type="dxa"/>
            <w:vMerge w:val="restart"/>
            <w:shd w:val="clear" w:color="auto" w:fill="C5E0B3" w:themeFill="accent6" w:themeFillTint="66"/>
          </w:tcPr>
          <w:p w14:paraId="5EC04EDF" w14:textId="28DB7AFA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Unit 3:</w:t>
            </w:r>
            <w:r>
              <w:rPr>
                <w:sz w:val="20"/>
              </w:rPr>
              <w:t xml:space="preserve"> How is international trade recorded? </w:t>
            </w:r>
          </w:p>
        </w:tc>
        <w:tc>
          <w:tcPr>
            <w:tcW w:w="5592" w:type="dxa"/>
            <w:shd w:val="clear" w:color="auto" w:fill="C5E0B3" w:themeFill="accent6" w:themeFillTint="66"/>
          </w:tcPr>
          <w:p w14:paraId="129EAD70" w14:textId="070998B3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Balance of payments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6C704ECB" w14:textId="1633B045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D7F6E" w:rsidRPr="000D7F6E" w14:paraId="45C9BE0B" w14:textId="77777777" w:rsidTr="00BD7053">
        <w:trPr>
          <w:trHeight w:val="298"/>
        </w:trPr>
        <w:tc>
          <w:tcPr>
            <w:tcW w:w="2665" w:type="dxa"/>
            <w:vMerge/>
            <w:shd w:val="clear" w:color="auto" w:fill="C5E0B3" w:themeFill="accent6" w:themeFillTint="66"/>
          </w:tcPr>
          <w:p w14:paraId="27DC4439" w14:textId="77777777" w:rsidR="000D7F6E" w:rsidRPr="000D7F6E" w:rsidRDefault="000D7F6E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C5E0B3" w:themeFill="accent6" w:themeFillTint="66"/>
          </w:tcPr>
          <w:p w14:paraId="4831F40E" w14:textId="57FE051B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Balance of payments deficit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3F6CA383" w14:textId="4716C5EF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0D7F6E" w:rsidRPr="000D7F6E" w14:paraId="5B4C303B" w14:textId="77777777" w:rsidTr="00BD7053">
        <w:trPr>
          <w:trHeight w:val="281"/>
        </w:trPr>
        <w:tc>
          <w:tcPr>
            <w:tcW w:w="2665" w:type="dxa"/>
            <w:vMerge w:val="restart"/>
            <w:shd w:val="clear" w:color="auto" w:fill="C5E0B3" w:themeFill="accent6" w:themeFillTint="66"/>
          </w:tcPr>
          <w:p w14:paraId="2703BE4C" w14:textId="5AFB8661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Unit 3: </w:t>
            </w:r>
            <w:r>
              <w:rPr>
                <w:sz w:val="20"/>
              </w:rPr>
              <w:t>Currency value</w:t>
            </w:r>
          </w:p>
        </w:tc>
        <w:tc>
          <w:tcPr>
            <w:tcW w:w="5592" w:type="dxa"/>
            <w:shd w:val="clear" w:color="auto" w:fill="C5E0B3" w:themeFill="accent6" w:themeFillTint="66"/>
          </w:tcPr>
          <w:p w14:paraId="55A82A0C" w14:textId="4F78E4E8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Exchange rates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2F61F04B" w14:textId="6BF26634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0D7F6E" w:rsidRPr="000D7F6E" w14:paraId="72539A1D" w14:textId="77777777" w:rsidTr="00BD7053">
        <w:trPr>
          <w:trHeight w:val="298"/>
        </w:trPr>
        <w:tc>
          <w:tcPr>
            <w:tcW w:w="2665" w:type="dxa"/>
            <w:vMerge/>
            <w:shd w:val="clear" w:color="auto" w:fill="C5E0B3" w:themeFill="accent6" w:themeFillTint="66"/>
          </w:tcPr>
          <w:p w14:paraId="14E3301D" w14:textId="77777777" w:rsidR="000D7F6E" w:rsidRPr="000D7F6E" w:rsidRDefault="000D7F6E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C5E0B3" w:themeFill="accent6" w:themeFillTint="66"/>
          </w:tcPr>
          <w:p w14:paraId="6AB9727E" w14:textId="42632325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Exchange rates, the rate of interest and trade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676A412F" w14:textId="7048245F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0D7F6E" w:rsidRPr="000D7F6E" w14:paraId="0263121F" w14:textId="77777777" w:rsidTr="00BD7053">
        <w:trPr>
          <w:trHeight w:val="281"/>
        </w:trPr>
        <w:tc>
          <w:tcPr>
            <w:tcW w:w="2665" w:type="dxa"/>
            <w:vMerge w:val="restart"/>
            <w:shd w:val="clear" w:color="auto" w:fill="C5E0B3" w:themeFill="accent6" w:themeFillTint="66"/>
          </w:tcPr>
          <w:p w14:paraId="517ADFF8" w14:textId="29C5560A" w:rsidR="000D7F6E" w:rsidRPr="000D7F6E" w:rsidRDefault="000D7F6E" w:rsidP="00AA4117">
            <w:pPr>
              <w:rPr>
                <w:sz w:val="20"/>
              </w:rPr>
            </w:pPr>
            <w:r>
              <w:rPr>
                <w:sz w:val="20"/>
              </w:rPr>
              <w:t>Unit 3:</w:t>
            </w:r>
            <w:r w:rsidR="00BD7053">
              <w:rPr>
                <w:sz w:val="20"/>
              </w:rPr>
              <w:t xml:space="preserve"> International competitiveness </w:t>
            </w:r>
          </w:p>
        </w:tc>
        <w:tc>
          <w:tcPr>
            <w:tcW w:w="5592" w:type="dxa"/>
            <w:shd w:val="clear" w:color="auto" w:fill="C5E0B3" w:themeFill="accent6" w:themeFillTint="66"/>
          </w:tcPr>
          <w:p w14:paraId="71EF03C8" w14:textId="128296F3" w:rsidR="000D7F6E" w:rsidRPr="000D7F6E" w:rsidRDefault="00BD7053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Factors influencing competitiveness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797115ED" w14:textId="36E5AF89" w:rsidR="000D7F6E" w:rsidRPr="000D7F6E" w:rsidRDefault="00BD7053" w:rsidP="00AA4117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D7F6E" w:rsidRPr="000D7F6E" w14:paraId="654F2799" w14:textId="77777777" w:rsidTr="00BD7053">
        <w:trPr>
          <w:trHeight w:val="298"/>
        </w:trPr>
        <w:tc>
          <w:tcPr>
            <w:tcW w:w="2665" w:type="dxa"/>
            <w:vMerge/>
            <w:shd w:val="clear" w:color="auto" w:fill="C5E0B3" w:themeFill="accent6" w:themeFillTint="66"/>
          </w:tcPr>
          <w:p w14:paraId="2DBAEDD4" w14:textId="77777777" w:rsidR="000D7F6E" w:rsidRPr="000D7F6E" w:rsidRDefault="000D7F6E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C5E0B3" w:themeFill="accent6" w:themeFillTint="66"/>
          </w:tcPr>
          <w:p w14:paraId="7742AB31" w14:textId="55F1E1FB" w:rsidR="000D7F6E" w:rsidRPr="000D7F6E" w:rsidRDefault="00BD7053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Government policy and international competitiveness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53AE6B17" w14:textId="3B7736DF" w:rsidR="000D7F6E" w:rsidRPr="000D7F6E" w:rsidRDefault="00BD7053" w:rsidP="00AA4117">
            <w:pPr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</w:tr>
      <w:tr w:rsidR="00BD7053" w:rsidRPr="000D7F6E" w14:paraId="5CB24493" w14:textId="77777777" w:rsidTr="00BD7053">
        <w:trPr>
          <w:trHeight w:val="281"/>
        </w:trPr>
        <w:tc>
          <w:tcPr>
            <w:tcW w:w="2665" w:type="dxa"/>
            <w:vMerge w:val="restart"/>
            <w:shd w:val="clear" w:color="auto" w:fill="C5E0B3" w:themeFill="accent6" w:themeFillTint="66"/>
          </w:tcPr>
          <w:p w14:paraId="61BAE969" w14:textId="6E6EC459" w:rsidR="00BD7053" w:rsidRPr="000D7F6E" w:rsidRDefault="00BD7053" w:rsidP="00BD7053">
            <w:pPr>
              <w:rPr>
                <w:sz w:val="20"/>
              </w:rPr>
            </w:pPr>
            <w:r>
              <w:rPr>
                <w:sz w:val="20"/>
              </w:rPr>
              <w:t xml:space="preserve">Unit 3: </w:t>
            </w:r>
            <w:r>
              <w:rPr>
                <w:sz w:val="20"/>
              </w:rPr>
              <w:t>Developing countries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92" w:type="dxa"/>
            <w:shd w:val="clear" w:color="auto" w:fill="C5E0B3" w:themeFill="accent6" w:themeFillTint="66"/>
          </w:tcPr>
          <w:p w14:paraId="5A995522" w14:textId="354071CD" w:rsidR="00BD7053" w:rsidRPr="000D7F6E" w:rsidRDefault="00BD7053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Poverty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4763DA15" w14:textId="045A9DD1" w:rsidR="00BD7053" w:rsidRPr="000D7F6E" w:rsidRDefault="00BD7053" w:rsidP="00AA4117">
            <w:pPr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BD7053" w:rsidRPr="000D7F6E" w14:paraId="44EC80C3" w14:textId="77777777" w:rsidTr="00BD7053">
        <w:trPr>
          <w:trHeight w:val="298"/>
        </w:trPr>
        <w:tc>
          <w:tcPr>
            <w:tcW w:w="2665" w:type="dxa"/>
            <w:vMerge/>
            <w:shd w:val="clear" w:color="auto" w:fill="C5E0B3" w:themeFill="accent6" w:themeFillTint="66"/>
          </w:tcPr>
          <w:p w14:paraId="3DFD994A" w14:textId="77777777" w:rsidR="00BD7053" w:rsidRPr="000D7F6E" w:rsidRDefault="00BD7053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C5E0B3" w:themeFill="accent6" w:themeFillTint="66"/>
          </w:tcPr>
          <w:p w14:paraId="44EE7636" w14:textId="23651453" w:rsidR="00BD7053" w:rsidRPr="000D7F6E" w:rsidRDefault="00BD7053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Limits to benefiting from globalisation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0B39D6A7" w14:textId="77C96CDF" w:rsidR="00BD7053" w:rsidRPr="000D7F6E" w:rsidRDefault="00BD7053" w:rsidP="00AA4117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BD7053" w:rsidRPr="000D7F6E" w14:paraId="7439A53A" w14:textId="77777777" w:rsidTr="00BD7053">
        <w:trPr>
          <w:trHeight w:val="298"/>
        </w:trPr>
        <w:tc>
          <w:tcPr>
            <w:tcW w:w="2665" w:type="dxa"/>
            <w:vMerge/>
            <w:shd w:val="clear" w:color="auto" w:fill="C5E0B3" w:themeFill="accent6" w:themeFillTint="66"/>
          </w:tcPr>
          <w:p w14:paraId="210E93F9" w14:textId="77777777" w:rsidR="00BD7053" w:rsidRPr="000D7F6E" w:rsidRDefault="00BD7053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C5E0B3" w:themeFill="accent6" w:themeFillTint="66"/>
          </w:tcPr>
          <w:p w14:paraId="474F6C82" w14:textId="1F89339B" w:rsidR="00BD7053" w:rsidRDefault="00BD7053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Ways of supporting growth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4D0281C8" w14:textId="6D8D74DB" w:rsidR="00BD7053" w:rsidRDefault="00BD7053" w:rsidP="00AA4117">
            <w:pPr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</w:tbl>
    <w:p w14:paraId="3655A3AF" w14:textId="77777777" w:rsidR="00C269A6" w:rsidRDefault="00BD7053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0D7F6E"/>
    <w:rsid w:val="00135AA4"/>
    <w:rsid w:val="001D04BB"/>
    <w:rsid w:val="002D5C57"/>
    <w:rsid w:val="00443232"/>
    <w:rsid w:val="004F4994"/>
    <w:rsid w:val="00700A5A"/>
    <w:rsid w:val="008A03AA"/>
    <w:rsid w:val="00926931"/>
    <w:rsid w:val="00BD7053"/>
    <w:rsid w:val="00C87289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Omar Taufik</cp:lastModifiedBy>
  <cp:revision>2</cp:revision>
  <dcterms:created xsi:type="dcterms:W3CDTF">2018-03-20T16:16:00Z</dcterms:created>
  <dcterms:modified xsi:type="dcterms:W3CDTF">2018-03-20T16:16:00Z</dcterms:modified>
</cp:coreProperties>
</file>